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AC" w:rsidRPr="00266439" w:rsidRDefault="009436EA" w:rsidP="009436EA">
      <w:pPr>
        <w:pStyle w:val="NormalWeb"/>
        <w:tabs>
          <w:tab w:val="left" w:pos="993"/>
        </w:tabs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>
        <w:rPr>
          <w:rFonts w:ascii="Arial" w:hAnsi="Arial" w:cs="Arial"/>
          <w:spacing w:val="-4"/>
          <w:lang w:val="ru-RU"/>
        </w:rPr>
        <w:tab/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>Н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>а основу члана 34. став 1. тач.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14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. </w:t>
      </w:r>
      <w:r w:rsidR="00BF3F9D" w:rsidRPr="00266439">
        <w:rPr>
          <w:rFonts w:ascii="Arial" w:hAnsi="Arial" w:cs="Arial"/>
          <w:spacing w:val="-4"/>
          <w:sz w:val="23"/>
          <w:szCs w:val="23"/>
          <w:lang w:val="sr-Cyrl-RS"/>
        </w:rPr>
        <w:t>и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15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>, члана 85</w:t>
      </w:r>
      <w:r w:rsidR="00A34A8B" w:rsidRPr="00266439">
        <w:rPr>
          <w:rFonts w:ascii="Arial" w:hAnsi="Arial" w:cs="Arial"/>
          <w:spacing w:val="-4"/>
          <w:sz w:val="23"/>
          <w:szCs w:val="23"/>
          <w:lang w:val="ru-RU"/>
        </w:rPr>
        <w:t>. и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члана 86. став 1. Закона о избору народних посланика </w:t>
      </w:r>
      <w:r w:rsidRPr="00266439">
        <w:rPr>
          <w:rFonts w:ascii="Arial" w:hAnsi="Arial" w:cs="Arial"/>
          <w:sz w:val="23"/>
          <w:szCs w:val="23"/>
          <w:lang w:val="sr-Cyrl-CS"/>
        </w:rPr>
        <w:t>(</w:t>
      </w:r>
      <w:r w:rsidR="00405DB9">
        <w:rPr>
          <w:rFonts w:ascii="Arial" w:hAnsi="Arial" w:cs="Arial"/>
          <w:sz w:val="23"/>
          <w:szCs w:val="23"/>
          <w:lang w:val="sr-Cyrl-RS"/>
        </w:rPr>
        <w:t>„</w:t>
      </w:r>
      <w:r w:rsidRPr="00266439">
        <w:rPr>
          <w:rFonts w:ascii="Arial" w:hAnsi="Arial" w:cs="Arial"/>
          <w:sz w:val="23"/>
          <w:szCs w:val="23"/>
          <w:lang w:val="sr-Cyrl-CS"/>
        </w:rPr>
        <w:t>Службени гласник РС</w:t>
      </w:r>
      <w:r w:rsidR="00405DB9">
        <w:rPr>
          <w:rFonts w:ascii="Arial" w:hAnsi="Arial" w:cs="Arial"/>
          <w:sz w:val="23"/>
          <w:szCs w:val="23"/>
          <w:lang w:val="ru-RU"/>
        </w:rPr>
        <w:t>”</w:t>
      </w:r>
      <w:r w:rsidRPr="00266439">
        <w:rPr>
          <w:rFonts w:ascii="Arial" w:hAnsi="Arial" w:cs="Arial"/>
          <w:sz w:val="23"/>
          <w:szCs w:val="23"/>
          <w:lang w:val="sr-Cyrl-CS"/>
        </w:rPr>
        <w:t>, бр. 35/00, 57/03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УС, 72/03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др. закон, 18/04, 85/05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др. закон, 101/05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др. закон, 104/09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др. закон, 28/11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УС и 36/11)</w:t>
      </w:r>
      <w:r w:rsidRPr="00266439">
        <w:rPr>
          <w:rFonts w:ascii="Arial" w:hAnsi="Arial" w:cs="Arial"/>
          <w:spacing w:val="-4"/>
          <w:sz w:val="23"/>
          <w:szCs w:val="23"/>
          <w:lang w:val="ru-RU"/>
        </w:rPr>
        <w:t>,</w:t>
      </w:r>
    </w:p>
    <w:p w:rsidR="003112AC" w:rsidRPr="00266439" w:rsidRDefault="009436EA" w:rsidP="00656A3F">
      <w:pPr>
        <w:pStyle w:val="NormalWeb"/>
        <w:tabs>
          <w:tab w:val="left" w:pos="993"/>
        </w:tabs>
        <w:spacing w:after="360"/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Републичка изборна комисија, на седници одржаној </w:t>
      </w:r>
      <w:r w:rsidR="00481105" w:rsidRPr="00266439">
        <w:rPr>
          <w:rFonts w:ascii="Arial" w:hAnsi="Arial" w:cs="Arial"/>
          <w:spacing w:val="-4"/>
          <w:sz w:val="23"/>
          <w:szCs w:val="23"/>
          <w:lang w:val="ru-RU"/>
        </w:rPr>
        <w:t>10</w:t>
      </w:r>
      <w:r w:rsidRPr="00266439">
        <w:rPr>
          <w:rFonts w:ascii="Arial" w:hAnsi="Arial" w:cs="Arial"/>
          <w:spacing w:val="-4"/>
          <w:sz w:val="23"/>
          <w:szCs w:val="23"/>
          <w:lang w:val="ru-RU"/>
        </w:rPr>
        <w:t>. маја 2012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>. године, утврдила је и објављује</w:t>
      </w:r>
    </w:p>
    <w:p w:rsidR="00266439" w:rsidRPr="00CC1732" w:rsidRDefault="003112AC" w:rsidP="00266439">
      <w:pPr>
        <w:pStyle w:val="Heading1"/>
        <w:spacing w:before="0" w:after="120"/>
        <w:rPr>
          <w:rFonts w:ascii="Arial" w:hAnsi="Arial" w:cs="Arial"/>
          <w:color w:val="auto"/>
          <w:sz w:val="32"/>
          <w:szCs w:val="32"/>
          <w:lang w:val="ru-RU"/>
        </w:rPr>
      </w:pPr>
      <w:r w:rsidRPr="00266439">
        <w:rPr>
          <w:rFonts w:ascii="Arial" w:hAnsi="Arial" w:cs="Arial"/>
          <w:color w:val="auto"/>
          <w:sz w:val="32"/>
          <w:szCs w:val="32"/>
          <w:lang w:val="ru-RU"/>
        </w:rPr>
        <w:t>И З В Е Ш Т А Ј</w:t>
      </w:r>
    </w:p>
    <w:p w:rsidR="003112AC" w:rsidRPr="00266439" w:rsidRDefault="003112AC" w:rsidP="00FB0188">
      <w:pPr>
        <w:pStyle w:val="Heading1"/>
        <w:spacing w:before="0" w:after="240" w:line="276" w:lineRule="auto"/>
        <w:rPr>
          <w:rFonts w:ascii="Arial" w:hAnsi="Arial" w:cs="Arial"/>
          <w:b w:val="0"/>
          <w:color w:val="auto"/>
          <w:sz w:val="28"/>
          <w:szCs w:val="28"/>
          <w:lang w:val="ru-RU"/>
        </w:rPr>
      </w:pPr>
      <w:r w:rsidRPr="00266439">
        <w:rPr>
          <w:rFonts w:ascii="Arial" w:hAnsi="Arial" w:cs="Arial"/>
          <w:color w:val="auto"/>
          <w:sz w:val="28"/>
          <w:szCs w:val="28"/>
          <w:lang w:val="ru-RU"/>
        </w:rPr>
        <w:t>О УКУПНИМ РЕЗУЛТАТИМА ИЗБОРА ЗА НАРОДНЕ ПОСЛАНИКЕ НАРОДНЕ СКУПШТИНЕ</w:t>
      </w:r>
    </w:p>
    <w:p w:rsidR="003112AC" w:rsidRPr="00266439" w:rsidRDefault="003112AC" w:rsidP="009436EA">
      <w:pPr>
        <w:pStyle w:val="Heading2"/>
        <w:spacing w:after="120"/>
        <w:rPr>
          <w:rFonts w:ascii="Arial" w:eastAsia="Times New Roman" w:hAnsi="Arial" w:cs="Arial"/>
          <w:b w:val="0"/>
          <w:spacing w:val="-4"/>
          <w:sz w:val="23"/>
          <w:szCs w:val="23"/>
          <w:lang w:val="ru-RU"/>
        </w:rPr>
      </w:pPr>
      <w:r w:rsidRPr="00266439">
        <w:rPr>
          <w:rFonts w:ascii="Arial" w:eastAsia="Times New Roman" w:hAnsi="Arial" w:cs="Arial"/>
          <w:b w:val="0"/>
          <w:spacing w:val="-4"/>
          <w:sz w:val="23"/>
          <w:szCs w:val="23"/>
        </w:rPr>
        <w:t>I</w:t>
      </w:r>
    </w:p>
    <w:p w:rsidR="003112AC" w:rsidRPr="00266439" w:rsidRDefault="009436EA" w:rsidP="009436EA">
      <w:pPr>
        <w:pStyle w:val="NormalWeb"/>
        <w:tabs>
          <w:tab w:val="left" w:pos="993"/>
        </w:tabs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>Укупни резултати избора за народне посланике Народне скупштине, одржаних 6. маја 2012. године</w:t>
      </w:r>
      <w:r w:rsidR="00481105" w:rsidRPr="00266439">
        <w:rPr>
          <w:rFonts w:ascii="Arial" w:hAnsi="Arial" w:cs="Arial"/>
          <w:spacing w:val="-4"/>
          <w:sz w:val="23"/>
          <w:szCs w:val="23"/>
          <w:lang w:val="ru-RU"/>
        </w:rPr>
        <w:t>,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су следећи: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"/>
      </w:tblPr>
      <w:tblGrid>
        <w:gridCol w:w="6045"/>
        <w:gridCol w:w="1417"/>
      </w:tblGrid>
      <w:tr w:rsidR="003112AC" w:rsidRPr="00266439" w:rsidTr="00373BBA">
        <w:trPr>
          <w:trHeight w:val="430"/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1. Број бирача уписаних у бирачки списак</w:t>
            </w:r>
          </w:p>
        </w:tc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6.</w:t>
            </w:r>
            <w:r w:rsidR="006B4ED6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770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="006B4ED6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013</w:t>
            </w:r>
          </w:p>
        </w:tc>
      </w:tr>
      <w:tr w:rsidR="003112AC" w:rsidRPr="00266439" w:rsidTr="00373BBA">
        <w:trPr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2. Укупан број бирача који су гласали</w:t>
            </w:r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912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904</w:t>
            </w:r>
          </w:p>
        </w:tc>
      </w:tr>
      <w:tr w:rsidR="003112AC" w:rsidRPr="00266439" w:rsidTr="00373BBA">
        <w:trPr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3.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Број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примљених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гласачких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листића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754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742</w:t>
            </w:r>
          </w:p>
        </w:tc>
      </w:tr>
      <w:tr w:rsidR="003112AC" w:rsidRPr="00266439" w:rsidTr="00373BBA">
        <w:trPr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4.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Број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неупотребљених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гласачких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листића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841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838</w:t>
            </w:r>
          </w:p>
        </w:tc>
      </w:tr>
      <w:tr w:rsidR="003112AC" w:rsidRPr="00266439" w:rsidTr="00373BBA">
        <w:trPr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5.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Број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употребљених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гласачких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листића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12AC" w:rsidRPr="00266439" w:rsidRDefault="00E86DBA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910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312</w:t>
            </w:r>
          </w:p>
        </w:tc>
      </w:tr>
      <w:tr w:rsidR="003112AC" w:rsidRPr="00266439" w:rsidTr="009436EA">
        <w:trPr>
          <w:trHeight w:val="409"/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6.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Број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неважећих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гласачких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листића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170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995</w:t>
            </w:r>
          </w:p>
        </w:tc>
      </w:tr>
      <w:tr w:rsidR="003112AC" w:rsidRPr="00266439" w:rsidTr="00373BBA">
        <w:trPr>
          <w:trHeight w:val="487"/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7.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Број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важећих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гласачких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листића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739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317</w:t>
            </w:r>
          </w:p>
        </w:tc>
      </w:tr>
      <w:tr w:rsidR="009436EA" w:rsidRPr="00CC1732" w:rsidTr="0046727D">
        <w:trPr>
          <w:trHeight w:val="637"/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9436EA" w:rsidRPr="00266439" w:rsidRDefault="009436EA" w:rsidP="00CC1732">
            <w:pPr>
              <w:spacing w:after="120"/>
              <w:jc w:val="both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8. Број гласова и број мандата које су добиле поједине изборне листе:</w:t>
            </w:r>
          </w:p>
          <w:p w:rsidR="009436EA" w:rsidRPr="00266439" w:rsidRDefault="009436EA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</w:p>
        </w:tc>
      </w:tr>
    </w:tbl>
    <w:p w:rsidR="003112AC" w:rsidRPr="00266439" w:rsidRDefault="003112AC" w:rsidP="003112AC">
      <w:pPr>
        <w:jc w:val="both"/>
        <w:rPr>
          <w:rFonts w:ascii="Arial" w:eastAsia="Times New Roman" w:hAnsi="Arial" w:cs="Arial"/>
          <w:vanish/>
          <w:spacing w:val="-4"/>
          <w:sz w:val="23"/>
          <w:szCs w:val="23"/>
        </w:rPr>
      </w:pPr>
    </w:p>
    <w:tbl>
      <w:tblPr>
        <w:tblW w:w="9357" w:type="dxa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Tabela"/>
      </w:tblPr>
      <w:tblGrid>
        <w:gridCol w:w="710"/>
        <w:gridCol w:w="6106"/>
        <w:gridCol w:w="1265"/>
        <w:gridCol w:w="1276"/>
      </w:tblGrid>
      <w:tr w:rsidR="00216A39" w:rsidRPr="00CC1732" w:rsidTr="00CC1732">
        <w:trPr>
          <w:trHeight w:val="735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Ред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.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број</w:t>
            </w:r>
            <w:proofErr w:type="spellEnd"/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9436EA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Назив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изборне</w:t>
            </w:r>
            <w:proofErr w:type="spellEnd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листе</w:t>
            </w:r>
            <w:proofErr w:type="spellEnd"/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Број гласова које је добила изборна листа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Број мандата које је добила изборна листа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73BBA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ПОКРЕНИМО СРБИЈУ – ТОМИСЛАВ НИКОЛИЋ (СРПСКА НАПРЕДНА СТРАНКА, НОВА СРБИЈА, АСОЦИЈАЦИЈА МАЛИХ И СРЕДЊИХ ПРЕДУЗЕЋА И ПРЕДУЗЕТНИКА СРБИЈЕ, КОАЛИЦИЈА УДРУЖЕЊА ИЗБЈЕГЛИЦА У РЕПУБЛИЦИ СРБИЈИ, ПОКРЕТ СНАГА СРБИЈЕ – БК, НАРОДНА СЕЉАЧКА СТРАНКА, БОШЊАЧКА НАРОДНА СТРАНКА, ДЕМОКРАТСКА ПАРТИЈА МАКЕДОНАЦА, РОМСКА ПАРТИЈА, ПОКРЕТ ВЛАШКОГ УЈЕДИЊЕЊА, ПОКРЕТ СОЦИЈАЛИСТА, ПОКРЕТ ПРИВРЕДНИ ПРЕПОРОД СРБИЈЕ)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6B4ED6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940.659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6B4ED6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73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lastRenderedPageBreak/>
              <w:t>2.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73BBA" w:rsidP="009436EA">
            <w:pPr>
              <w:spacing w:before="120" w:after="120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ИЗБОР ЗА БОЉИ ЖИВОТ</w:t>
            </w:r>
            <w:r w:rsidR="009436E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-</w:t>
            </w:r>
            <w:r w:rsidR="009436E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БОРИС ТАДИЋ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6B4ED6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863.294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6B4ED6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67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405DB9" w:rsidRDefault="00373BBA" w:rsidP="00405DB9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ИВИЦА</w:t>
            </w:r>
            <w:r w:rsidRPr="0026643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ДАЧИЋ</w:t>
            </w:r>
            <w:r w:rsidRPr="00266439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405DB9">
              <w:rPr>
                <w:rFonts w:ascii="Arial" w:hAnsi="Arial" w:cs="Arial"/>
                <w:sz w:val="23"/>
                <w:szCs w:val="23"/>
                <w:lang w:val="sr-Cyrl-RS"/>
              </w:rPr>
              <w:t>„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СОЦИЈАЛИСТИЧКА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ПАРТИЈА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СРБИЈЕ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(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СПС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),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ПАРТИЈА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УЈЕДИЊЕНИХ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ПЕНЗИОНЕРА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СРБИЈЕ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(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ПУПС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),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ЈЕДИНСТВЕНА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СРБИЈА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(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ЈС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>)</w:t>
            </w:r>
            <w:r w:rsidR="00405DB9" w:rsidRPr="00405DB9">
              <w:rPr>
                <w:rFonts w:ascii="Arial" w:hAnsi="Arial" w:cs="Arial"/>
                <w:sz w:val="23"/>
                <w:szCs w:val="23"/>
              </w:rPr>
              <w:t>”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567.689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44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4.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73BBA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ДЕМОКРАТСКА СТРАНКА СРБИЈЕ - ВОЈИСЛАВ КОШТУНИЦА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273.532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21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5.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73BBA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hAnsi="Arial" w:cs="Arial"/>
                <w:caps/>
                <w:sz w:val="23"/>
                <w:szCs w:val="23"/>
              </w:rPr>
              <w:t>ЧЕДОМИР ЈОВАНОВИЋ - ПРЕОКРЕТ</w:t>
            </w:r>
            <w:r w:rsidRPr="00266439">
              <w:rPr>
                <w:rFonts w:ascii="Arial" w:hAnsi="Arial" w:cs="Arial"/>
                <w:sz w:val="23"/>
                <w:szCs w:val="23"/>
              </w:rPr>
              <w:br/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Либерално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демократска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партија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Српски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покрет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обнове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Социјалдемократска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унија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Богата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Србија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Војвођанска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партија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Демократска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партија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Санџака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Зелена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еколошка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партија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-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зелени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Партија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Бугара</w:t>
            </w:r>
            <w:r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caps/>
                <w:sz w:val="23"/>
                <w:szCs w:val="23"/>
                <w:lang w:val="ru-RU"/>
              </w:rPr>
              <w:t>Србије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255.546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19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73BBA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УЈЕДИЊЕНИ РЕГИОНИ СРБИЈЕ – МЛАЂАН ДИНКИЋ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215.666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16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373BBA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hu-HU"/>
              </w:rPr>
              <w:t xml:space="preserve">VAJDASÁGI MAGYAR SZÖVETSÉG-PÁSZTOR ISTVÁN – 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>САВЕЗ ВОЈВОЂАНСКИХ МАЂАРА-ИШТВАН ПАСТОР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68.323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5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СТРАНКА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ДЕМОКРАТСКЕ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АКЦИЈЕ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САНЏАКА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–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ДР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СУЛЕЈМАН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УГЉАНИН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br/>
              <w:t xml:space="preserve">STRANKA DEMOKRATSKE AKCIJE SANDŽAKA – DR. SULEJMAN UGLJANIN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27.708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СВЕ ЗАЈЕДНО: БДЗ, ГСМ,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ДЗХ,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Д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З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ВМ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,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br/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СЛОВАЧКА СТРАНКА – ЕМИР ЕЛФИЋ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24.993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10.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НИЈЕДАН ОД ПОНУЂЕНИХ ОДГОВОРА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22.905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11.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КОАЛИЦИЈА АЛБАНАЦА ПРЕШЕВСКЕ ДОЛИНЕ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sr-Latn-RS"/>
              </w:rPr>
              <w:t xml:space="preserve"> - </w:t>
            </w:r>
            <w:r w:rsidRPr="00266439">
              <w:rPr>
                <w:rFonts w:ascii="Arial" w:hAnsi="Arial" w:cs="Arial"/>
                <w:bCs/>
                <w:sz w:val="23"/>
                <w:szCs w:val="23"/>
                <w:lang w:val="sr-Latn-CS"/>
              </w:rPr>
              <w:t>KOALICIONI I SHQIPTARËVE TË LUGINËS SË PRESHEVËS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13.384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12.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СРПСКА РАДИКАЛНА СТРАНКА - ДР ВОЈИСЛАВ ШЕШЕЉ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180.558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13.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ДВЕРИ ЗА ЖИВОТ СРБИЈЕ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169.590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14.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</w:rPr>
              <w:t>ПОКРЕТ РАДНИКА И СЕЉАКА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57.199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15.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КОМУНИСТИЧКА ПАРТИЈА - ЈОСИП БРОЗ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28.977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lastRenderedPageBreak/>
              <w:t>16.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>СОЦИЈАЛДЕМОКРАТСКИ САВЕЗ – НЕБОЈША ЛЕКОВИЋ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16.572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17.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РЕФОРМИСТИЧКА СТРАНКА – ПРОФ. ДР МИЛАН ВИШЊИЋ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8.867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18.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216A39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hAnsi="Arial" w:cs="Arial"/>
                <w:sz w:val="23"/>
                <w:szCs w:val="23"/>
                <w:lang w:val="ru-RU"/>
              </w:rPr>
              <w:t>ЦРНОГОРСКА ПАРТИЈА – НЕНАД СТЕВОВИЋ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3.855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</w:tbl>
    <w:p w:rsidR="003112AC" w:rsidRPr="00266439" w:rsidRDefault="009436EA" w:rsidP="0007033E">
      <w:pPr>
        <w:pStyle w:val="Heading2"/>
        <w:spacing w:before="240" w:after="120"/>
        <w:rPr>
          <w:rFonts w:ascii="Arial" w:eastAsia="Times New Roman" w:hAnsi="Arial" w:cs="Arial"/>
          <w:b w:val="0"/>
          <w:spacing w:val="-4"/>
          <w:sz w:val="23"/>
          <w:szCs w:val="23"/>
          <w:lang w:val="sr-Cyrl-RS"/>
        </w:rPr>
      </w:pPr>
      <w:r w:rsidRPr="00266439">
        <w:rPr>
          <w:rFonts w:ascii="Arial" w:eastAsia="Times New Roman" w:hAnsi="Arial" w:cs="Arial"/>
          <w:b w:val="0"/>
          <w:spacing w:val="-4"/>
          <w:sz w:val="23"/>
          <w:szCs w:val="23"/>
        </w:rPr>
        <w:t>II</w:t>
      </w:r>
    </w:p>
    <w:p w:rsidR="003112AC" w:rsidRPr="00266439" w:rsidRDefault="009436EA" w:rsidP="009436EA">
      <w:pPr>
        <w:pStyle w:val="NormalWeb"/>
        <w:tabs>
          <w:tab w:val="left" w:pos="993"/>
        </w:tabs>
        <w:spacing w:after="360"/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Овај извештај објавити у </w:t>
      </w:r>
      <w:r w:rsidR="00405DB9">
        <w:rPr>
          <w:rFonts w:ascii="Arial" w:hAnsi="Arial" w:cs="Arial"/>
          <w:sz w:val="23"/>
          <w:szCs w:val="23"/>
          <w:lang w:val="sr-Cyrl-RS"/>
        </w:rPr>
        <w:t>„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>Службеном гласнику Републике Србије</w:t>
      </w:r>
      <w:r w:rsidR="00405DB9">
        <w:rPr>
          <w:rFonts w:ascii="Arial" w:hAnsi="Arial" w:cs="Arial"/>
          <w:sz w:val="23"/>
          <w:szCs w:val="23"/>
          <w:lang w:val="ru-RU"/>
        </w:rPr>
        <w:t>”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>.</w:t>
      </w:r>
    </w:p>
    <w:p w:rsidR="003112AC" w:rsidRPr="00266439" w:rsidRDefault="009436EA" w:rsidP="00063844">
      <w:pPr>
        <w:pStyle w:val="NormalWeb"/>
        <w:spacing w:after="600" w:line="276" w:lineRule="auto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>02 Број</w:t>
      </w:r>
      <w:r w:rsidR="00D40B84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013-892/12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br/>
        <w:t xml:space="preserve">У Београду, </w:t>
      </w:r>
      <w:r w:rsidR="00481105" w:rsidRPr="00266439">
        <w:rPr>
          <w:rFonts w:ascii="Arial" w:hAnsi="Arial" w:cs="Arial"/>
          <w:spacing w:val="-4"/>
          <w:sz w:val="23"/>
          <w:szCs w:val="23"/>
          <w:lang w:val="ru-RU"/>
        </w:rPr>
        <w:t>10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. маја 2012. године </w:t>
      </w:r>
      <w:bookmarkStart w:id="0" w:name="_GoBack"/>
      <w:bookmarkEnd w:id="0"/>
    </w:p>
    <w:p w:rsidR="003112AC" w:rsidRPr="00266439" w:rsidRDefault="003112AC" w:rsidP="00481105">
      <w:pPr>
        <w:pStyle w:val="NormalWeb"/>
        <w:spacing w:after="600"/>
        <w:jc w:val="center"/>
        <w:rPr>
          <w:rFonts w:ascii="Arial" w:hAnsi="Arial" w:cs="Arial"/>
          <w:b/>
          <w:spacing w:val="8"/>
          <w:sz w:val="23"/>
          <w:szCs w:val="23"/>
          <w:lang w:val="ru-RU"/>
        </w:rPr>
      </w:pPr>
      <w:r w:rsidRPr="00266439">
        <w:rPr>
          <w:rFonts w:ascii="Arial" w:hAnsi="Arial" w:cs="Arial"/>
          <w:b/>
          <w:spacing w:val="8"/>
          <w:sz w:val="23"/>
          <w:szCs w:val="23"/>
          <w:lang w:val="ru-RU"/>
        </w:rPr>
        <w:t>РЕПУБЛИЧКА ИЗБОРНА КОМИСИЈА</w:t>
      </w:r>
    </w:p>
    <w:p w:rsidR="003112AC" w:rsidRPr="00266439" w:rsidRDefault="003112AC" w:rsidP="009436EA">
      <w:pPr>
        <w:pStyle w:val="NormalWeb"/>
        <w:tabs>
          <w:tab w:val="center" w:pos="6946"/>
        </w:tabs>
        <w:spacing w:after="480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b/>
          <w:spacing w:val="-4"/>
          <w:sz w:val="23"/>
          <w:szCs w:val="23"/>
          <w:lang w:val="ru-RU"/>
        </w:rPr>
        <w:tab/>
      </w:r>
      <w:r w:rsidRPr="00266439">
        <w:rPr>
          <w:rFonts w:ascii="Arial" w:hAnsi="Arial" w:cs="Arial"/>
          <w:spacing w:val="-4"/>
          <w:sz w:val="23"/>
          <w:szCs w:val="23"/>
          <w:lang w:val="ru-RU"/>
        </w:rPr>
        <w:t>ПРЕДСЕДНИК</w:t>
      </w:r>
    </w:p>
    <w:p w:rsidR="00B0295E" w:rsidRPr="00266439" w:rsidRDefault="003112AC" w:rsidP="00E303EA">
      <w:pPr>
        <w:pStyle w:val="NormalWeb"/>
        <w:tabs>
          <w:tab w:val="center" w:pos="6946"/>
        </w:tabs>
        <w:spacing w:after="120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ab/>
        <w:t>Предраг Гргић</w:t>
      </w:r>
    </w:p>
    <w:sectPr w:rsidR="00B0295E" w:rsidRPr="00266439" w:rsidSect="00CC1732">
      <w:footerReference w:type="default" r:id="rId7"/>
      <w:pgSz w:w="11907" w:h="16839" w:code="9"/>
      <w:pgMar w:top="1276" w:right="1800" w:bottom="1440" w:left="1800" w:header="720" w:footer="72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60" w:rsidRDefault="00FE1F60" w:rsidP="00481105">
      <w:r>
        <w:separator/>
      </w:r>
    </w:p>
  </w:endnote>
  <w:endnote w:type="continuationSeparator" w:id="0">
    <w:p w:rsidR="00FE1F60" w:rsidRDefault="00FE1F60" w:rsidP="0048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495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732" w:rsidRDefault="00CC1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1732" w:rsidRDefault="00CC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60" w:rsidRDefault="00FE1F60" w:rsidP="00481105">
      <w:r>
        <w:separator/>
      </w:r>
    </w:p>
  </w:footnote>
  <w:footnote w:type="continuationSeparator" w:id="0">
    <w:p w:rsidR="00FE1F60" w:rsidRDefault="00FE1F60" w:rsidP="00481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AC"/>
    <w:rsid w:val="00063844"/>
    <w:rsid w:val="0007033E"/>
    <w:rsid w:val="00216A39"/>
    <w:rsid w:val="00266439"/>
    <w:rsid w:val="002A11F8"/>
    <w:rsid w:val="003112AC"/>
    <w:rsid w:val="00373BBA"/>
    <w:rsid w:val="00405DB9"/>
    <w:rsid w:val="00481105"/>
    <w:rsid w:val="00486A0F"/>
    <w:rsid w:val="00517145"/>
    <w:rsid w:val="00656A3F"/>
    <w:rsid w:val="0068483F"/>
    <w:rsid w:val="006B4ED6"/>
    <w:rsid w:val="0076016C"/>
    <w:rsid w:val="007A0943"/>
    <w:rsid w:val="009436EA"/>
    <w:rsid w:val="009F17A6"/>
    <w:rsid w:val="00A34A8B"/>
    <w:rsid w:val="00B0295E"/>
    <w:rsid w:val="00BF3F9D"/>
    <w:rsid w:val="00CC1732"/>
    <w:rsid w:val="00D40B84"/>
    <w:rsid w:val="00DB3D27"/>
    <w:rsid w:val="00E303EA"/>
    <w:rsid w:val="00E74FCD"/>
    <w:rsid w:val="00E86DBA"/>
    <w:rsid w:val="00EA4942"/>
    <w:rsid w:val="00ED6B1E"/>
    <w:rsid w:val="00FB0188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AC"/>
    <w:rPr>
      <w:rFonts w:eastAsiaTheme="minorEastAsia"/>
      <w:szCs w:val="24"/>
    </w:rPr>
  </w:style>
  <w:style w:type="paragraph" w:styleId="Heading1">
    <w:name w:val="heading 1"/>
    <w:basedOn w:val="Normal"/>
    <w:link w:val="Heading1Char"/>
    <w:uiPriority w:val="9"/>
    <w:qFormat/>
    <w:rsid w:val="003112AC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112AC"/>
    <w:pPr>
      <w:spacing w:before="180" w:after="45"/>
      <w:jc w:val="center"/>
      <w:outlineLvl w:val="1"/>
    </w:pPr>
    <w:rPr>
      <w:b/>
      <w:bCs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2AC"/>
    <w:rPr>
      <w:rFonts w:eastAsiaTheme="minorEastAsia"/>
      <w:b/>
      <w:bCs/>
      <w:color w:val="333333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12AC"/>
    <w:rPr>
      <w:rFonts w:eastAsiaTheme="minorEastAsia"/>
      <w:b/>
      <w:bCs/>
      <w:color w:val="333333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112AC"/>
    <w:rPr>
      <w:b/>
      <w:bCs/>
      <w:color w:val="660000"/>
      <w:u w:val="single"/>
    </w:rPr>
  </w:style>
  <w:style w:type="paragraph" w:styleId="NormalWeb">
    <w:name w:val="Normal (Web)"/>
    <w:basedOn w:val="Normal"/>
    <w:uiPriority w:val="99"/>
    <w:unhideWhenUsed/>
    <w:rsid w:val="003112AC"/>
    <w:pPr>
      <w:spacing w:after="90"/>
    </w:pPr>
  </w:style>
  <w:style w:type="paragraph" w:customStyle="1" w:styleId="pn1">
    <w:name w:val="pn1"/>
    <w:basedOn w:val="Normal"/>
    <w:rsid w:val="003112AC"/>
    <w:pPr>
      <w:spacing w:after="450"/>
      <w:ind w:left="750" w:right="750"/>
      <w:jc w:val="center"/>
    </w:pPr>
    <w:rPr>
      <w:b/>
      <w:bCs/>
      <w:color w:val="006633"/>
    </w:rPr>
  </w:style>
  <w:style w:type="character" w:customStyle="1" w:styleId="lat">
    <w:name w:val="lat"/>
    <w:basedOn w:val="DefaultParagraphFont"/>
    <w:rsid w:val="003112A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105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105"/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0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AC"/>
    <w:rPr>
      <w:rFonts w:eastAsiaTheme="minorEastAsia"/>
      <w:szCs w:val="24"/>
    </w:rPr>
  </w:style>
  <w:style w:type="paragraph" w:styleId="Heading1">
    <w:name w:val="heading 1"/>
    <w:basedOn w:val="Normal"/>
    <w:link w:val="Heading1Char"/>
    <w:uiPriority w:val="9"/>
    <w:qFormat/>
    <w:rsid w:val="003112AC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112AC"/>
    <w:pPr>
      <w:spacing w:before="180" w:after="45"/>
      <w:jc w:val="center"/>
      <w:outlineLvl w:val="1"/>
    </w:pPr>
    <w:rPr>
      <w:b/>
      <w:bCs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2AC"/>
    <w:rPr>
      <w:rFonts w:eastAsiaTheme="minorEastAsia"/>
      <w:b/>
      <w:bCs/>
      <w:color w:val="333333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12AC"/>
    <w:rPr>
      <w:rFonts w:eastAsiaTheme="minorEastAsia"/>
      <w:b/>
      <w:bCs/>
      <w:color w:val="333333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112AC"/>
    <w:rPr>
      <w:b/>
      <w:bCs/>
      <w:color w:val="660000"/>
      <w:u w:val="single"/>
    </w:rPr>
  </w:style>
  <w:style w:type="paragraph" w:styleId="NormalWeb">
    <w:name w:val="Normal (Web)"/>
    <w:basedOn w:val="Normal"/>
    <w:uiPriority w:val="99"/>
    <w:unhideWhenUsed/>
    <w:rsid w:val="003112AC"/>
    <w:pPr>
      <w:spacing w:after="90"/>
    </w:pPr>
  </w:style>
  <w:style w:type="paragraph" w:customStyle="1" w:styleId="pn1">
    <w:name w:val="pn1"/>
    <w:basedOn w:val="Normal"/>
    <w:rsid w:val="003112AC"/>
    <w:pPr>
      <w:spacing w:after="450"/>
      <w:ind w:left="750" w:right="750"/>
      <w:jc w:val="center"/>
    </w:pPr>
    <w:rPr>
      <w:b/>
      <w:bCs/>
      <w:color w:val="006633"/>
    </w:rPr>
  </w:style>
  <w:style w:type="character" w:customStyle="1" w:styleId="lat">
    <w:name w:val="lat"/>
    <w:basedOn w:val="DefaultParagraphFont"/>
    <w:rsid w:val="003112A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105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105"/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Rik</cp:lastModifiedBy>
  <cp:revision>6</cp:revision>
  <cp:lastPrinted>2012-05-10T18:54:00Z</cp:lastPrinted>
  <dcterms:created xsi:type="dcterms:W3CDTF">2012-05-10T18:22:00Z</dcterms:created>
  <dcterms:modified xsi:type="dcterms:W3CDTF">2012-05-10T18:54:00Z</dcterms:modified>
</cp:coreProperties>
</file>